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E7FC8" w:rsidRPr="00AB12C3" w:rsidRDefault="004E7FC8" w:rsidP="004E7FC8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-66675</wp:posOffset>
            </wp:positionH>
            <wp:positionV relativeFrom="paragraph">
              <wp:posOffset>-190500</wp:posOffset>
            </wp:positionV>
            <wp:extent cx="1543050" cy="466725"/>
            <wp:effectExtent l="19050" t="0" r="0" b="0"/>
            <wp:wrapNone/>
            <wp:docPr id="1" name="Imagem 1" descr="http://www.esmf.pt/logo_aen2_2016/logo_aen2/png/logo_agrupa_n2_abrantes_2015_PF-sit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 descr="http://www.esmf.pt/logo_aen2_2016/logo_aen2/png/logo_agrupa_n2_abrantes_2015_PF-site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caps/>
          <w:noProof/>
          <w:sz w:val="24"/>
          <w:szCs w:val="24"/>
          <w:lang w:eastAsia="pt-PT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5524500</wp:posOffset>
            </wp:positionH>
            <wp:positionV relativeFrom="paragraph">
              <wp:posOffset>-190500</wp:posOffset>
            </wp:positionV>
            <wp:extent cx="1057275" cy="523875"/>
            <wp:effectExtent l="19050" t="0" r="9525" b="0"/>
            <wp:wrapNone/>
            <wp:docPr id="2" name="Imagem 2" descr="logotipo M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logotipo ME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12C3">
        <w:rPr>
          <w:b/>
          <w:caps/>
          <w:sz w:val="24"/>
          <w:szCs w:val="24"/>
        </w:rPr>
        <w:t>Escola Secundária Dr. Manuel Fernandes</w:t>
      </w:r>
    </w:p>
    <w:p w:rsidR="004E7FC8" w:rsidRPr="00CD3687" w:rsidRDefault="004E7FC8" w:rsidP="004E7FC8">
      <w:pPr>
        <w:spacing w:after="0" w:line="240" w:lineRule="auto"/>
        <w:jc w:val="center"/>
        <w:rPr>
          <w:sz w:val="20"/>
          <w:szCs w:val="20"/>
        </w:rPr>
      </w:pPr>
    </w:p>
    <w:p w:rsidR="004E7FC8" w:rsidRPr="00AB12C3" w:rsidRDefault="004E7FC8" w:rsidP="004E7FC8">
      <w:pPr>
        <w:spacing w:after="0" w:line="240" w:lineRule="auto"/>
        <w:jc w:val="center"/>
        <w:rPr>
          <w:b/>
          <w:caps/>
          <w:sz w:val="24"/>
          <w:szCs w:val="24"/>
        </w:rPr>
      </w:pPr>
      <w:r>
        <w:rPr>
          <w:b/>
          <w:caps/>
          <w:sz w:val="24"/>
          <w:szCs w:val="24"/>
        </w:rPr>
        <w:t xml:space="preserve">Teste de Avaliação nº6 </w:t>
      </w:r>
    </w:p>
    <w:p w:rsidR="004E7FC8" w:rsidRPr="00A829D6" w:rsidRDefault="004E7FC8" w:rsidP="004E7FC8">
      <w:pPr>
        <w:spacing w:after="0" w:line="240" w:lineRule="auto"/>
        <w:jc w:val="center"/>
        <w:rPr>
          <w:caps/>
          <w:sz w:val="16"/>
          <w:szCs w:val="16"/>
        </w:rPr>
      </w:pPr>
    </w:p>
    <w:p w:rsidR="004E7FC8" w:rsidRPr="00AB12C3" w:rsidRDefault="004E7FC8" w:rsidP="004E7FC8">
      <w:pPr>
        <w:spacing w:after="0" w:line="240" w:lineRule="auto"/>
        <w:jc w:val="center"/>
        <w:rPr>
          <w:b/>
          <w:smallCaps/>
          <w:sz w:val="24"/>
          <w:szCs w:val="24"/>
        </w:rPr>
      </w:pPr>
      <w:r w:rsidRPr="00AB12C3">
        <w:rPr>
          <w:b/>
          <w:caps/>
          <w:sz w:val="24"/>
          <w:szCs w:val="24"/>
        </w:rPr>
        <w:t>PortuguÊs –</w:t>
      </w:r>
      <w:r w:rsidRPr="00AB12C3">
        <w:rPr>
          <w:b/>
          <w:smallCaps/>
          <w:sz w:val="24"/>
          <w:szCs w:val="24"/>
        </w:rPr>
        <w:t xml:space="preserve"> 12º Ano</w:t>
      </w:r>
    </w:p>
    <w:p w:rsidR="004E7FC8" w:rsidRDefault="004E7FC8" w:rsidP="004E7FC8">
      <w:pPr>
        <w:spacing w:after="0" w:line="240" w:lineRule="auto"/>
        <w:jc w:val="center"/>
        <w:rPr>
          <w:b/>
          <w:smallCaps/>
        </w:rPr>
      </w:pPr>
      <w:r w:rsidRPr="006E0E33">
        <w:rPr>
          <w:b/>
          <w:smallCaps/>
        </w:rPr>
        <w:t>2017/2018</w:t>
      </w:r>
    </w:p>
    <w:p w:rsidR="004E7FC8" w:rsidRDefault="004E7FC8" w:rsidP="004E7FC8">
      <w:pPr>
        <w:spacing w:after="0" w:line="240" w:lineRule="auto"/>
        <w:jc w:val="center"/>
        <w:rPr>
          <w:smallCaps/>
        </w:rPr>
      </w:pPr>
    </w:p>
    <w:p w:rsidR="004E7FC8" w:rsidRPr="00AB12C3" w:rsidRDefault="004E7FC8" w:rsidP="004E7FC8">
      <w:pPr>
        <w:spacing w:after="0" w:line="240" w:lineRule="auto"/>
        <w:jc w:val="center"/>
        <w:rPr>
          <w:sz w:val="24"/>
          <w:szCs w:val="24"/>
        </w:rPr>
      </w:pPr>
      <w:r>
        <w:rPr>
          <w:b/>
          <w:sz w:val="24"/>
          <w:szCs w:val="24"/>
        </w:rPr>
        <w:t xml:space="preserve">GRUPO I </w:t>
      </w:r>
      <w:r w:rsidRPr="00967666">
        <w:rPr>
          <w:b/>
        </w:rPr>
        <w:t>(140 pontos)</w:t>
      </w:r>
    </w:p>
    <w:p w:rsidR="004E7FC8" w:rsidRDefault="004E7FC8" w:rsidP="004E7FC8">
      <w:pPr>
        <w:spacing w:after="0" w:line="240" w:lineRule="auto"/>
        <w:jc w:val="both"/>
        <w:rPr>
          <w:rFonts w:eastAsia="Times New Roman" w:cs="Arial"/>
          <w:color w:val="000000"/>
          <w:lang w:eastAsia="pt-PT"/>
        </w:rPr>
      </w:pPr>
    </w:p>
    <w:p w:rsidR="004E7FC8" w:rsidRPr="00401121" w:rsidRDefault="004E7FC8" w:rsidP="004E7FC8">
      <w:pPr>
        <w:spacing w:after="0" w:line="240" w:lineRule="auto"/>
        <w:jc w:val="both"/>
      </w:pPr>
      <w:r>
        <w:t>Lê, com atenção o seguinte poema.</w:t>
      </w:r>
    </w:p>
    <w:p w:rsidR="004E7FC8" w:rsidRPr="00AB12C3" w:rsidRDefault="004E7FC8" w:rsidP="004E7FC8">
      <w:pPr>
        <w:pStyle w:val="NormalWeb"/>
        <w:spacing w:before="0" w:beforeAutospacing="0" w:after="0" w:afterAutospacing="0"/>
        <w:jc w:val="both"/>
        <w:rPr>
          <w:rFonts w:asciiTheme="minorHAnsi" w:hAnsiTheme="minorHAnsi" w:cs="Arial"/>
          <w:color w:val="000000"/>
          <w:sz w:val="22"/>
          <w:szCs w:val="22"/>
        </w:rPr>
      </w:pPr>
    </w:p>
    <w:p w:rsidR="00B746CB" w:rsidRPr="00396802" w:rsidRDefault="004E7FC8" w:rsidP="00B746CB">
      <w:pPr>
        <w:pStyle w:val="NormalWeb"/>
        <w:spacing w:before="0" w:beforeAutospacing="0" w:after="0" w:afterAutospacing="0"/>
        <w:jc w:val="center"/>
        <w:rPr>
          <w:rFonts w:asciiTheme="minorHAnsi" w:hAnsiTheme="minorHAnsi" w:cs="Arial"/>
          <w:b/>
        </w:rPr>
      </w:pPr>
      <w:r w:rsidRPr="00CD3687">
        <w:rPr>
          <w:rFonts w:asciiTheme="minorHAnsi" w:hAnsiTheme="minorHAnsi" w:cs="Arial"/>
          <w:b/>
        </w:rPr>
        <w:t>A</w:t>
      </w:r>
    </w:p>
    <w:p w:rsidR="00396802" w:rsidRDefault="00396802" w:rsidP="00396802">
      <w:pPr>
        <w:spacing w:after="0" w:line="240" w:lineRule="auto"/>
      </w:pPr>
    </w:p>
    <w:p w:rsidR="00396802" w:rsidRPr="00396802" w:rsidRDefault="00396802" w:rsidP="00396802">
      <w:pPr>
        <w:spacing w:after="0" w:line="240" w:lineRule="auto"/>
        <w:jc w:val="center"/>
        <w:rPr>
          <w:b/>
        </w:rPr>
      </w:pPr>
      <w:r w:rsidRPr="00396802">
        <w:rPr>
          <w:b/>
        </w:rPr>
        <w:t>Perspetiva</w:t>
      </w:r>
    </w:p>
    <w:p w:rsidR="00396802" w:rsidRDefault="00396802" w:rsidP="00396802">
      <w:pPr>
        <w:spacing w:after="0" w:line="240" w:lineRule="auto"/>
      </w:pPr>
    </w:p>
    <w:tbl>
      <w:tblPr>
        <w:tblStyle w:val="Tabelacomgrelh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8"/>
        <w:gridCol w:w="4062"/>
        <w:gridCol w:w="440"/>
        <w:gridCol w:w="5223"/>
      </w:tblGrid>
      <w:tr w:rsidR="00396802" w:rsidTr="007E43F6">
        <w:trPr>
          <w:jc w:val="center"/>
        </w:trPr>
        <w:tc>
          <w:tcPr>
            <w:tcW w:w="328" w:type="dxa"/>
          </w:tcPr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  <w:r>
              <w:t>5</w:t>
            </w: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</w:tc>
        <w:tc>
          <w:tcPr>
            <w:tcW w:w="4062" w:type="dxa"/>
          </w:tcPr>
          <w:p w:rsidR="00396802" w:rsidRPr="00A92130" w:rsidRDefault="00396802" w:rsidP="00396802">
            <w:r w:rsidRPr="00A92130">
              <w:t xml:space="preserve">Olho a sebe de versos que plantei </w:t>
            </w:r>
          </w:p>
          <w:p w:rsidR="00396802" w:rsidRPr="00A92130" w:rsidRDefault="00396802" w:rsidP="00396802">
            <w:r w:rsidRPr="00A92130">
              <w:t xml:space="preserve">Ao longo do caminho dos meus dias: </w:t>
            </w:r>
          </w:p>
          <w:p w:rsidR="00396802" w:rsidRPr="00A92130" w:rsidRDefault="00396802" w:rsidP="00396802">
            <w:r w:rsidRPr="00A92130">
              <w:t xml:space="preserve">Tristezas e alegrias </w:t>
            </w:r>
          </w:p>
          <w:p w:rsidR="00396802" w:rsidRPr="00A92130" w:rsidRDefault="00396802" w:rsidP="00396802">
            <w:r w:rsidRPr="00A92130">
              <w:t xml:space="preserve">Enlaçadas </w:t>
            </w:r>
          </w:p>
          <w:p w:rsidR="00396802" w:rsidRPr="00A92130" w:rsidRDefault="00396802" w:rsidP="00396802">
            <w:r w:rsidRPr="00A92130">
              <w:t xml:space="preserve">Como irmãs vegetais. </w:t>
            </w:r>
          </w:p>
          <w:p w:rsidR="00396802" w:rsidRPr="00A92130" w:rsidRDefault="00396802" w:rsidP="00396802">
            <w:r>
              <w:t>Silvas e alecrim</w:t>
            </w:r>
            <w:r w:rsidRPr="00A92130">
              <w:t xml:space="preserve">... </w:t>
            </w:r>
          </w:p>
          <w:p w:rsidR="00396802" w:rsidRPr="00A92130" w:rsidRDefault="00396802" w:rsidP="00396802">
            <w:r w:rsidRPr="00A92130">
              <w:t xml:space="preserve">O pior e o melhor que havia em mim, </w:t>
            </w:r>
          </w:p>
          <w:p w:rsidR="00396802" w:rsidRDefault="00396802" w:rsidP="00396802">
            <w:r w:rsidRPr="00A92130">
              <w:t xml:space="preserve">Num abraço de arbustos fraternais. </w:t>
            </w:r>
          </w:p>
        </w:tc>
        <w:tc>
          <w:tcPr>
            <w:tcW w:w="291" w:type="dxa"/>
          </w:tcPr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  <w:r>
              <w:t>10</w:t>
            </w: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  <w:r>
              <w:t>15</w:t>
            </w:r>
          </w:p>
          <w:p w:rsidR="00396802" w:rsidRDefault="00396802" w:rsidP="00396802">
            <w:pPr>
              <w:jc w:val="right"/>
            </w:pPr>
          </w:p>
          <w:p w:rsidR="00396802" w:rsidRDefault="00396802" w:rsidP="00396802">
            <w:pPr>
              <w:jc w:val="right"/>
            </w:pPr>
          </w:p>
        </w:tc>
        <w:tc>
          <w:tcPr>
            <w:tcW w:w="5223" w:type="dxa"/>
          </w:tcPr>
          <w:p w:rsidR="00396802" w:rsidRPr="00A92130" w:rsidRDefault="00396802" w:rsidP="00396802">
            <w:r>
              <w:t xml:space="preserve">Nada </w:t>
            </w:r>
            <w:proofErr w:type="gramStart"/>
            <w:r>
              <w:t>quero</w:t>
            </w:r>
            <w:proofErr w:type="gramEnd"/>
            <w:r w:rsidRPr="00A92130">
              <w:t xml:space="preserve"> mudar dessa harmonia</w:t>
            </w:r>
          </w:p>
          <w:p w:rsidR="00396802" w:rsidRPr="00A92130" w:rsidRDefault="00396802" w:rsidP="00396802">
            <w:r w:rsidRPr="00A92130">
              <w:t>De agruras e doçuras misturadas.</w:t>
            </w:r>
          </w:p>
          <w:p w:rsidR="00396802" w:rsidRPr="00A92130" w:rsidRDefault="00396802" w:rsidP="00396802">
            <w:r w:rsidRPr="00A92130">
              <w:t>Pasmo é de ver a estranha maravilha.</w:t>
            </w:r>
          </w:p>
          <w:p w:rsidR="00396802" w:rsidRPr="00A92130" w:rsidRDefault="00396802" w:rsidP="00396802">
            <w:r w:rsidRPr="00A92130">
              <w:t>Poeta que partilha</w:t>
            </w:r>
          </w:p>
          <w:p w:rsidR="00396802" w:rsidRPr="00A92130" w:rsidRDefault="00396802" w:rsidP="00396802">
            <w:r w:rsidRPr="00A92130">
              <w:t>O coração magoado</w:t>
            </w:r>
          </w:p>
          <w:p w:rsidR="00396802" w:rsidRPr="00A92130" w:rsidRDefault="00396802" w:rsidP="00396802">
            <w:r w:rsidRPr="00A92130">
              <w:t>Por presentes e opostas emoções,</w:t>
            </w:r>
          </w:p>
          <w:p w:rsidR="00396802" w:rsidRPr="00A92130" w:rsidRDefault="00396802" w:rsidP="00396802">
            <w:r w:rsidRPr="00A92130">
              <w:t>Contemplo, deslumbrado,</w:t>
            </w:r>
          </w:p>
          <w:p w:rsidR="00396802" w:rsidRPr="00A92130" w:rsidRDefault="00396802" w:rsidP="00396802">
            <w:r w:rsidRPr="00A92130">
              <w:t>O renque de vivências do passado,</w:t>
            </w:r>
          </w:p>
          <w:p w:rsidR="00396802" w:rsidRDefault="00396802" w:rsidP="00396802">
            <w:r w:rsidRPr="00A92130">
              <w:t>Longo poema sem contradições.</w:t>
            </w:r>
          </w:p>
        </w:tc>
      </w:tr>
    </w:tbl>
    <w:p w:rsidR="00396802" w:rsidRPr="00A92130" w:rsidRDefault="00396802" w:rsidP="00396802">
      <w:pPr>
        <w:spacing w:after="0" w:line="240" w:lineRule="auto"/>
      </w:pPr>
    </w:p>
    <w:p w:rsidR="00396802" w:rsidRDefault="00396802" w:rsidP="00396802">
      <w:pPr>
        <w:spacing w:after="0" w:line="240" w:lineRule="auto"/>
        <w:jc w:val="right"/>
        <w:rPr>
          <w:sz w:val="20"/>
          <w:szCs w:val="20"/>
        </w:rPr>
      </w:pPr>
      <w:r w:rsidRPr="00396802">
        <w:rPr>
          <w:sz w:val="20"/>
          <w:szCs w:val="20"/>
        </w:rPr>
        <w:t xml:space="preserve">Miguel Torga, </w:t>
      </w:r>
      <w:r w:rsidRPr="00396802">
        <w:rPr>
          <w:i/>
          <w:sz w:val="20"/>
          <w:szCs w:val="20"/>
        </w:rPr>
        <w:t>Câmara ardente</w:t>
      </w:r>
      <w:r w:rsidRPr="00396802">
        <w:rPr>
          <w:sz w:val="20"/>
          <w:szCs w:val="20"/>
        </w:rPr>
        <w:t xml:space="preserve"> [1962], in </w:t>
      </w:r>
      <w:r w:rsidRPr="00396802">
        <w:rPr>
          <w:i/>
          <w:sz w:val="20"/>
          <w:szCs w:val="20"/>
        </w:rPr>
        <w:t>Poesia completa</w:t>
      </w:r>
      <w:r w:rsidRPr="00396802">
        <w:rPr>
          <w:sz w:val="20"/>
          <w:szCs w:val="20"/>
        </w:rPr>
        <w:t xml:space="preserve"> – volume II, Lisboa, </w:t>
      </w:r>
    </w:p>
    <w:p w:rsidR="00396802" w:rsidRPr="00396802" w:rsidRDefault="00396802" w:rsidP="00396802">
      <w:pPr>
        <w:spacing w:after="0" w:line="240" w:lineRule="auto"/>
        <w:jc w:val="right"/>
        <w:rPr>
          <w:sz w:val="20"/>
          <w:szCs w:val="20"/>
        </w:rPr>
      </w:pPr>
      <w:r w:rsidRPr="00396802">
        <w:rPr>
          <w:sz w:val="20"/>
          <w:szCs w:val="20"/>
        </w:rPr>
        <w:t xml:space="preserve">Publicações Dom Quixote, 2007, p. 210. </w:t>
      </w:r>
    </w:p>
    <w:p w:rsidR="00396802" w:rsidRPr="00396802" w:rsidRDefault="00396802" w:rsidP="00396802">
      <w:pPr>
        <w:spacing w:after="0" w:line="240" w:lineRule="auto"/>
      </w:pPr>
    </w:p>
    <w:p w:rsidR="006347DD" w:rsidRPr="006347DD" w:rsidRDefault="00396802" w:rsidP="000404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347DD">
        <w:rPr>
          <w:rFonts w:cstheme="minorHAnsi"/>
        </w:rPr>
        <w:t>Apresenta o tema geral do poema.</w:t>
      </w:r>
    </w:p>
    <w:p w:rsidR="006347DD" w:rsidRPr="003F774D" w:rsidRDefault="006347DD" w:rsidP="000404D8">
      <w:pPr>
        <w:ind w:left="708"/>
        <w:jc w:val="both"/>
        <w:rPr>
          <w:b/>
        </w:rPr>
      </w:pPr>
      <w:r w:rsidRPr="003F774D">
        <w:rPr>
          <w:rFonts w:cstheme="minorHAnsi"/>
          <w:b/>
          <w:color w:val="363536"/>
          <w:highlight w:val="yellow"/>
        </w:rPr>
        <w:t>O sujeito poético reflete sobre a sua poesia, as suas temáticas que vão do mau (as «silvas», v. 6) ao bom (o «alecrim», v. 6)</w:t>
      </w:r>
      <w:r w:rsidR="003F774D" w:rsidRPr="003F774D">
        <w:rPr>
          <w:rFonts w:cstheme="minorHAnsi"/>
          <w:b/>
          <w:color w:val="363536"/>
          <w:highlight w:val="yellow"/>
        </w:rPr>
        <w:t xml:space="preserve"> referindo que tudo se interliga, é a junção destes contrastes que torna a sua vida, a sua poesia perfeita “</w:t>
      </w:r>
      <w:r w:rsidR="003F774D" w:rsidRPr="003F774D">
        <w:rPr>
          <w:b/>
          <w:highlight w:val="yellow"/>
        </w:rPr>
        <w:t>Nada quero mudar dessa harmonia/De agruras e doçuras misturadas.</w:t>
      </w:r>
      <w:r w:rsidR="000404D8" w:rsidRPr="003F774D">
        <w:rPr>
          <w:b/>
          <w:highlight w:val="yellow"/>
        </w:rPr>
        <w:t>”</w:t>
      </w:r>
      <w:r w:rsidR="000404D8">
        <w:rPr>
          <w:b/>
          <w:highlight w:val="yellow"/>
        </w:rPr>
        <w:t xml:space="preserve"> (v.</w:t>
      </w:r>
      <w:r w:rsidR="003F774D">
        <w:rPr>
          <w:b/>
          <w:highlight w:val="yellow"/>
        </w:rPr>
        <w:t>9,10)</w:t>
      </w:r>
      <w:r w:rsidR="003F774D" w:rsidRPr="003F774D">
        <w:rPr>
          <w:b/>
          <w:highlight w:val="yellow"/>
        </w:rPr>
        <w:t>. Esta perfeição parece até deixar o poeta surpreendido “Pasmo é de ver a estranha maravilha.”</w:t>
      </w:r>
      <w:r w:rsidR="000404D8">
        <w:rPr>
          <w:b/>
          <w:highlight w:val="yellow"/>
        </w:rPr>
        <w:t xml:space="preserve"> (v.11)</w:t>
      </w:r>
      <w:r w:rsidRPr="003F774D">
        <w:rPr>
          <w:rFonts w:cstheme="minorHAnsi"/>
          <w:b/>
          <w:color w:val="363536"/>
          <w:highlight w:val="yellow"/>
        </w:rPr>
        <w:t>.</w:t>
      </w:r>
      <w:r w:rsidRPr="003F774D">
        <w:rPr>
          <w:rFonts w:cstheme="minorHAnsi"/>
          <w:b/>
          <w:color w:val="363536"/>
        </w:rPr>
        <w:t xml:space="preserve">  </w:t>
      </w:r>
    </w:p>
    <w:p w:rsidR="00396802" w:rsidRPr="006347DD" w:rsidRDefault="00396802" w:rsidP="000404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347DD">
        <w:rPr>
          <w:rFonts w:cstheme="minorHAnsi"/>
        </w:rPr>
        <w:t>Interpreta o sentido do último verso do poema.</w:t>
      </w:r>
    </w:p>
    <w:p w:rsidR="00AA49F6" w:rsidRPr="006347DD" w:rsidRDefault="006347DD" w:rsidP="000404D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color w:val="363536"/>
        </w:rPr>
      </w:pPr>
      <w:r w:rsidRPr="006347DD">
        <w:rPr>
          <w:rFonts w:cstheme="minorHAnsi"/>
          <w:b/>
          <w:color w:val="363536"/>
          <w:highlight w:val="yellow"/>
        </w:rPr>
        <w:t>O «Longo poema» é a obra poética do poeta, «sem contradições» porqu</w:t>
      </w:r>
      <w:r w:rsidR="003F774D">
        <w:rPr>
          <w:rFonts w:cstheme="minorHAnsi"/>
          <w:b/>
          <w:color w:val="363536"/>
          <w:highlight w:val="yellow"/>
        </w:rPr>
        <w:t>e os seus poemas apresentam</w:t>
      </w:r>
      <w:r w:rsidRPr="006347DD">
        <w:rPr>
          <w:rFonts w:cstheme="minorHAnsi"/>
          <w:b/>
          <w:color w:val="363536"/>
          <w:highlight w:val="yellow"/>
        </w:rPr>
        <w:t xml:space="preserve"> uma mistura de «agruras e doçuras» (v. 10), isto é, caracterizam-se por uma sinceridade global.</w:t>
      </w:r>
      <w:r w:rsidRPr="006347DD">
        <w:rPr>
          <w:rFonts w:cstheme="minorHAnsi"/>
          <w:b/>
          <w:color w:val="363536"/>
        </w:rPr>
        <w:t xml:space="preserve">  </w:t>
      </w:r>
    </w:p>
    <w:p w:rsidR="006347DD" w:rsidRPr="006347DD" w:rsidRDefault="006347DD" w:rsidP="000404D8">
      <w:pPr>
        <w:pStyle w:val="PargrafodaLista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363536"/>
        </w:rPr>
      </w:pPr>
    </w:p>
    <w:p w:rsidR="006347DD" w:rsidRPr="006347DD" w:rsidRDefault="00396802" w:rsidP="000404D8">
      <w:pPr>
        <w:pStyle w:val="PargrafodaLista"/>
        <w:numPr>
          <w:ilvl w:val="0"/>
          <w:numId w:val="1"/>
        </w:numPr>
        <w:spacing w:after="0" w:line="240" w:lineRule="auto"/>
        <w:jc w:val="both"/>
        <w:rPr>
          <w:rFonts w:cstheme="minorHAnsi"/>
        </w:rPr>
      </w:pPr>
      <w:r w:rsidRPr="006347DD">
        <w:rPr>
          <w:rFonts w:cstheme="minorHAnsi"/>
        </w:rPr>
        <w:t>Identifica o primeiro recurso expressivo presente no poema e refere o seu valor literário.</w:t>
      </w:r>
      <w:r w:rsidR="006347DD" w:rsidRPr="006347DD">
        <w:rPr>
          <w:rFonts w:cstheme="minorHAnsi"/>
        </w:rPr>
        <w:t xml:space="preserve"> </w:t>
      </w:r>
    </w:p>
    <w:p w:rsidR="000404D8" w:rsidRPr="000404D8" w:rsidRDefault="006347DD" w:rsidP="000404D8">
      <w:pPr>
        <w:ind w:left="708"/>
        <w:jc w:val="both"/>
        <w:rPr>
          <w:b/>
        </w:rPr>
      </w:pPr>
      <w:r w:rsidRPr="000404D8">
        <w:rPr>
          <w:rFonts w:cstheme="minorHAnsi"/>
          <w:b/>
          <w:color w:val="363536"/>
          <w:highlight w:val="yellow"/>
        </w:rPr>
        <w:t>Trata-se de uma metáfora expressiva – «sebe de versos» – na medida em que numa sebe se encontra, tal como na poesia do autor, flores e espinhos.</w:t>
      </w:r>
      <w:r w:rsidR="000404D8" w:rsidRPr="000404D8">
        <w:rPr>
          <w:rFonts w:cstheme="minorHAnsi"/>
          <w:b/>
          <w:color w:val="363536"/>
          <w:highlight w:val="yellow"/>
        </w:rPr>
        <w:t xml:space="preserve"> Neste poema, o </w:t>
      </w:r>
      <w:r w:rsidR="002A52E6">
        <w:rPr>
          <w:rFonts w:cstheme="minorHAnsi"/>
          <w:b/>
          <w:color w:val="363536"/>
          <w:highlight w:val="yellow"/>
        </w:rPr>
        <w:t xml:space="preserve">poeta </w:t>
      </w:r>
      <w:proofErr w:type="gramStart"/>
      <w:r w:rsidR="002A52E6">
        <w:rPr>
          <w:rFonts w:cstheme="minorHAnsi"/>
          <w:b/>
          <w:color w:val="363536"/>
          <w:highlight w:val="yellow"/>
        </w:rPr>
        <w:t>perece</w:t>
      </w:r>
      <w:proofErr w:type="gramEnd"/>
      <w:r w:rsidR="002A52E6">
        <w:rPr>
          <w:rFonts w:cstheme="minorHAnsi"/>
          <w:b/>
          <w:color w:val="363536"/>
          <w:highlight w:val="yellow"/>
        </w:rPr>
        <w:t xml:space="preserve"> fazer uma retrospe</w:t>
      </w:r>
      <w:r w:rsidR="002A52E6" w:rsidRPr="000404D8">
        <w:rPr>
          <w:rFonts w:cstheme="minorHAnsi"/>
          <w:b/>
          <w:color w:val="363536"/>
          <w:highlight w:val="yellow"/>
        </w:rPr>
        <w:t>tiva do</w:t>
      </w:r>
      <w:r w:rsidR="000404D8" w:rsidRPr="000404D8">
        <w:rPr>
          <w:rFonts w:cstheme="minorHAnsi"/>
          <w:b/>
          <w:color w:val="363536"/>
          <w:highlight w:val="yellow"/>
        </w:rPr>
        <w:t xml:space="preserve"> seu </w:t>
      </w:r>
      <w:r w:rsidR="002A52E6" w:rsidRPr="000404D8">
        <w:rPr>
          <w:rFonts w:cstheme="minorHAnsi"/>
          <w:b/>
          <w:color w:val="363536"/>
          <w:highlight w:val="yellow"/>
        </w:rPr>
        <w:t>percurso poético</w:t>
      </w:r>
      <w:r w:rsidR="000404D8" w:rsidRPr="000404D8">
        <w:rPr>
          <w:rFonts w:cstheme="minorHAnsi"/>
          <w:b/>
          <w:color w:val="363536"/>
          <w:highlight w:val="yellow"/>
        </w:rPr>
        <w:t xml:space="preserve">, constatando que </w:t>
      </w:r>
      <w:r w:rsidR="002A52E6">
        <w:rPr>
          <w:rFonts w:cstheme="minorHAnsi"/>
          <w:b/>
          <w:color w:val="363536"/>
          <w:highlight w:val="yellow"/>
        </w:rPr>
        <w:t>este</w:t>
      </w:r>
      <w:r w:rsidR="000404D8" w:rsidRPr="000404D8">
        <w:rPr>
          <w:rFonts w:cstheme="minorHAnsi"/>
          <w:b/>
          <w:color w:val="363536"/>
          <w:highlight w:val="yellow"/>
        </w:rPr>
        <w:t xml:space="preserve"> reflete as várias perspetivas, as várias facetas da sua vida, naquilo que, com refere, “</w:t>
      </w:r>
      <w:r w:rsidR="000404D8" w:rsidRPr="000404D8">
        <w:rPr>
          <w:b/>
          <w:highlight w:val="yellow"/>
        </w:rPr>
        <w:t>O pior e o melhor que havia em mim,” (v.7).</w:t>
      </w:r>
      <w:r w:rsidR="000404D8" w:rsidRPr="000404D8">
        <w:rPr>
          <w:b/>
        </w:rPr>
        <w:t xml:space="preserve">  </w:t>
      </w:r>
    </w:p>
    <w:p w:rsidR="00396802" w:rsidRPr="006347DD" w:rsidRDefault="002A52E6" w:rsidP="002A52E6">
      <w:pPr>
        <w:pStyle w:val="PargrafodaLista"/>
        <w:tabs>
          <w:tab w:val="left" w:pos="7185"/>
        </w:tabs>
        <w:spacing w:after="0" w:line="240" w:lineRule="auto"/>
        <w:rPr>
          <w:rFonts w:cstheme="minorHAnsi"/>
          <w:b/>
        </w:rPr>
      </w:pPr>
      <w:r>
        <w:rPr>
          <w:rFonts w:cstheme="minorHAnsi"/>
          <w:b/>
        </w:rPr>
        <w:tab/>
      </w:r>
    </w:p>
    <w:p w:rsidR="00396802" w:rsidRPr="006347DD" w:rsidRDefault="00396802" w:rsidP="00396802">
      <w:pPr>
        <w:spacing w:after="0" w:line="240" w:lineRule="auto"/>
        <w:rPr>
          <w:rFonts w:cstheme="minorHAnsi"/>
        </w:rPr>
      </w:pPr>
    </w:p>
    <w:p w:rsidR="00B746CB" w:rsidRPr="00396802" w:rsidRDefault="00396802" w:rsidP="00B746CB">
      <w:pPr>
        <w:spacing w:after="0" w:line="240" w:lineRule="auto"/>
        <w:jc w:val="center"/>
        <w:rPr>
          <w:b/>
          <w:sz w:val="24"/>
          <w:szCs w:val="24"/>
        </w:rPr>
      </w:pPr>
      <w:r>
        <w:rPr>
          <w:rFonts w:cs="Arial"/>
          <w:b/>
        </w:rPr>
        <w:t>B</w:t>
      </w:r>
      <w:r w:rsidR="00B746CB">
        <w:rPr>
          <w:rFonts w:cs="Arial"/>
          <w:b/>
        </w:rPr>
        <w:t xml:space="preserve"> </w:t>
      </w:r>
    </w:p>
    <w:p w:rsidR="00396802" w:rsidRPr="004E7FC8" w:rsidRDefault="00396802" w:rsidP="004E7FC8">
      <w:pPr>
        <w:spacing w:after="0" w:line="240" w:lineRule="auto"/>
      </w:pPr>
    </w:p>
    <w:p w:rsidR="00AA49F6" w:rsidRPr="00231E8B" w:rsidRDefault="00AA49F6" w:rsidP="00AA49F6">
      <w:pPr>
        <w:spacing w:after="0" w:line="240" w:lineRule="auto"/>
      </w:pPr>
      <w:r w:rsidRPr="00231E8B">
        <w:t xml:space="preserve">Lê o seguinte excerto de </w:t>
      </w:r>
      <w:r w:rsidRPr="00BE26CE">
        <w:rPr>
          <w:i/>
        </w:rPr>
        <w:t>O Ano da Morte de Ricardo Reis</w:t>
      </w:r>
      <w:r w:rsidRPr="00231E8B">
        <w:t>, de José Saramago.</w:t>
      </w:r>
    </w:p>
    <w:p w:rsidR="004E7FC8" w:rsidRDefault="004E7FC8" w:rsidP="004E7FC8">
      <w:pPr>
        <w:spacing w:after="0" w:line="240" w:lineRule="auto"/>
      </w:pPr>
    </w:p>
    <w:tbl>
      <w:tblPr>
        <w:tblStyle w:val="Tabelacomgrelha"/>
        <w:tblW w:w="90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40"/>
        <w:gridCol w:w="8599"/>
      </w:tblGrid>
      <w:tr w:rsidR="004E7FC8" w:rsidTr="007E43F6">
        <w:trPr>
          <w:jc w:val="center"/>
        </w:trPr>
        <w:tc>
          <w:tcPr>
            <w:tcW w:w="440" w:type="dxa"/>
          </w:tcPr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  <w:r>
              <w:t>5</w:t>
            </w: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  <w:r>
              <w:t>10</w:t>
            </w: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  <w:r>
              <w:t>15</w:t>
            </w: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  <w:r>
              <w:t>20</w:t>
            </w: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  <w:r>
              <w:t>25</w:t>
            </w:r>
          </w:p>
          <w:p w:rsid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</w:pPr>
          </w:p>
        </w:tc>
        <w:tc>
          <w:tcPr>
            <w:tcW w:w="8599" w:type="dxa"/>
          </w:tcPr>
          <w:p w:rsidR="004E7FC8" w:rsidRDefault="004E7FC8" w:rsidP="00AA49F6">
            <w:pPr>
              <w:spacing w:line="276" w:lineRule="auto"/>
              <w:ind w:firstLine="708"/>
              <w:jc w:val="both"/>
            </w:pPr>
            <w:r w:rsidRPr="004E7FC8">
              <w:lastRenderedPageBreak/>
              <w:t>Não volto aqui, dissera Lídia, e é ela quem neste momento bate à porta. Traz no bolso a chave</w:t>
            </w:r>
            <w:r>
              <w:t xml:space="preserve"> </w:t>
            </w:r>
            <w:r w:rsidRPr="004E7FC8">
              <w:t>da casa, mas não se serve dela, tem os seus melindres, diss</w:t>
            </w:r>
            <w:r>
              <w:t xml:space="preserve">e que não voltaria, mal parecia </w:t>
            </w:r>
            <w:r w:rsidRPr="004E7FC8">
              <w:t>agora</w:t>
            </w:r>
            <w:r>
              <w:t xml:space="preserve"> </w:t>
            </w:r>
            <w:r w:rsidRPr="004E7FC8">
              <w:t>meter a chave à porta como em casa sua, que nunca foi, hoje ainda menos, se esta palavra nunca</w:t>
            </w:r>
            <w:r>
              <w:t xml:space="preserve"> </w:t>
            </w:r>
            <w:r w:rsidRPr="004E7FC8">
              <w:t>admite redução, admitamo-la nós, que das palavras não conhecemos o último destino. […] Lídia</w:t>
            </w:r>
            <w:r>
              <w:t xml:space="preserve"> </w:t>
            </w:r>
            <w:r w:rsidRPr="004E7FC8">
              <w:t xml:space="preserve">tem os olhos vermelhos e inchados, talvez depois de grande luta </w:t>
            </w:r>
            <w:r w:rsidRPr="004E7FC8">
              <w:lastRenderedPageBreak/>
              <w:t>com o seu nascente amor de mãe</w:t>
            </w:r>
            <w:r>
              <w:t xml:space="preserve"> </w:t>
            </w:r>
            <w:r w:rsidRPr="004E7FC8">
              <w:t>tenha acabado por resolver fazer o desmancho […]. Ela diz, Desculpe, senhor doutor, não tenho</w:t>
            </w:r>
            <w:r>
              <w:t xml:space="preserve"> </w:t>
            </w:r>
            <w:r w:rsidRPr="004E7FC8">
              <w:t>podido vir, mas quase sem transição emendou, Não foi por isso, pensei que já não lhe fazia falta,</w:t>
            </w:r>
            <w:r>
              <w:t xml:space="preserve"> </w:t>
            </w:r>
            <w:r w:rsidRPr="004E7FC8">
              <w:t>tornou a emendar, Sentia-me cansada desta vida, e tendo dito ficou à espera, pela primeira vez</w:t>
            </w:r>
            <w:r>
              <w:t xml:space="preserve"> </w:t>
            </w:r>
            <w:r w:rsidRPr="004E7FC8">
              <w:t>olhou de frente para Ricardo Reis, achou-o com um ar envelhecido, estará doente, Tens-me feito</w:t>
            </w:r>
            <w:r>
              <w:t xml:space="preserve"> </w:t>
            </w:r>
            <w:r w:rsidRPr="004E7FC8">
              <w:t>falta, disse ele, e calou-se, dissera tudo o que havia para dizer. […] Por que é que não te sentas, e</w:t>
            </w:r>
            <w:r>
              <w:t xml:space="preserve"> </w:t>
            </w:r>
            <w:r w:rsidRPr="004E7FC8">
              <w:t>depois, Conta-me o que se passa, então Lídia começa a chorar baixinho, É por causa do menino,</w:t>
            </w:r>
            <w:r>
              <w:t xml:space="preserve"> </w:t>
            </w:r>
            <w:r w:rsidRPr="004E7FC8">
              <w:t>pergunta ele, e ela acena que não, lança-lhe mesmo, em meio das lágrimas, um olhar repreensivo,</w:t>
            </w:r>
            <w:r>
              <w:t xml:space="preserve"> </w:t>
            </w:r>
            <w:r w:rsidRPr="004E7FC8">
              <w:t>finalmente desabafa, É por causa do meu irmão. […] É que, interrompeu-se para enxugar os olhos</w:t>
            </w:r>
            <w:r>
              <w:t xml:space="preserve"> </w:t>
            </w:r>
            <w:r w:rsidRPr="004E7FC8">
              <w:t>e assoar-se, é que os barcos vão revoltar-se, sair para o mar, Quem to disse, Foi o Daniel em</w:t>
            </w:r>
            <w:r>
              <w:t xml:space="preserve"> </w:t>
            </w:r>
            <w:r w:rsidRPr="004E7FC8">
              <w:t>grande segredo, mas eu não consigo guardar este peso para mim, tinha de desabafar com uma</w:t>
            </w:r>
            <w:r>
              <w:t xml:space="preserve"> </w:t>
            </w:r>
            <w:r w:rsidRPr="004E7FC8">
              <w:t>pessoa de confiança, pensei no senhor doutor, em quem mais havia de pensar, não tenho ninguém,</w:t>
            </w:r>
            <w:r>
              <w:t xml:space="preserve"> </w:t>
            </w:r>
            <w:r w:rsidRPr="004E7FC8">
              <w:t>a minha mãe não pode nem sonhar. Ricardo Reis espanta-se por não reconhecer em si nenhum</w:t>
            </w:r>
            <w:r>
              <w:t xml:space="preserve"> </w:t>
            </w:r>
            <w:r w:rsidRPr="004E7FC8">
              <w:t>sentimento, talvez isto é que seja o destino, sabermos o que vai acontecer, sabermos que não há</w:t>
            </w:r>
            <w:r>
              <w:t xml:space="preserve"> </w:t>
            </w:r>
            <w:r w:rsidRPr="004E7FC8">
              <w:t>nada que o possa evitar, e ficarmos quietos, olhando, como puros observadores do espetáculo do</w:t>
            </w:r>
            <w:r>
              <w:t xml:space="preserve"> </w:t>
            </w:r>
            <w:r w:rsidRPr="004E7FC8">
              <w:t>mundo, ao tempo que imaginamos que este será também o nosso último olhar, porque com o</w:t>
            </w:r>
            <w:r>
              <w:t xml:space="preserve"> mesmo </w:t>
            </w:r>
            <w:r w:rsidRPr="004E7FC8">
              <w:t>mundo acabaremos, Tens a certeza, perguntou, mas disse-o somente porque é costume dar</w:t>
            </w:r>
            <w:r>
              <w:t xml:space="preserve"> </w:t>
            </w:r>
            <w:r w:rsidRPr="004E7FC8">
              <w:t>a nossa cobardia ao destino essa última oportunidade de volt</w:t>
            </w:r>
            <w:r>
              <w:t xml:space="preserve">ar atrás, de arrepender-se. Ela </w:t>
            </w:r>
            <w:r w:rsidRPr="004E7FC8">
              <w:t>acenou</w:t>
            </w:r>
            <w:r>
              <w:t xml:space="preserve"> </w:t>
            </w:r>
            <w:r w:rsidRPr="004E7FC8">
              <w:t>que sim, chorosa, esperando pelas perguntas apropriadas, aquelas a que só podem ser dadas</w:t>
            </w:r>
            <w:r>
              <w:t xml:space="preserve"> </w:t>
            </w:r>
            <w:r w:rsidRPr="004E7FC8">
              <w:t>respostas diretas, se possível um sim ou um não, mas trata-se de proeza que está acima das</w:t>
            </w:r>
            <w:r>
              <w:t xml:space="preserve"> </w:t>
            </w:r>
            <w:r w:rsidRPr="004E7FC8">
              <w:t>humanas capacidades.</w:t>
            </w:r>
          </w:p>
          <w:p w:rsidR="004E7FC8" w:rsidRPr="004E7FC8" w:rsidRDefault="004E7FC8" w:rsidP="00AA49F6">
            <w:pPr>
              <w:spacing w:line="276" w:lineRule="auto"/>
            </w:pPr>
          </w:p>
          <w:p w:rsidR="004E7FC8" w:rsidRDefault="004E7FC8" w:rsidP="00AA49F6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E7FC8">
              <w:rPr>
                <w:sz w:val="20"/>
                <w:szCs w:val="20"/>
              </w:rPr>
              <w:t xml:space="preserve">José Saramago, </w:t>
            </w:r>
            <w:r w:rsidRPr="004E7FC8">
              <w:rPr>
                <w:i/>
                <w:sz w:val="20"/>
                <w:szCs w:val="20"/>
              </w:rPr>
              <w:t>O Ano da Morte de Ricardo Reis</w:t>
            </w:r>
            <w:r w:rsidRPr="004E7FC8">
              <w:rPr>
                <w:sz w:val="20"/>
                <w:szCs w:val="20"/>
              </w:rPr>
              <w:t>, Editorial Caminho, Alfragide, 1984,</w:t>
            </w:r>
          </w:p>
          <w:p w:rsidR="004E7FC8" w:rsidRPr="004E7FC8" w:rsidRDefault="004E7FC8" w:rsidP="00AA49F6">
            <w:pPr>
              <w:spacing w:line="276" w:lineRule="auto"/>
              <w:jc w:val="right"/>
              <w:rPr>
                <w:sz w:val="20"/>
                <w:szCs w:val="20"/>
              </w:rPr>
            </w:pPr>
            <w:r w:rsidRPr="004E7FC8">
              <w:rPr>
                <w:sz w:val="20"/>
                <w:szCs w:val="20"/>
              </w:rPr>
              <w:t xml:space="preserve"> </w:t>
            </w:r>
            <w:proofErr w:type="gramStart"/>
            <w:r w:rsidRPr="004E7FC8">
              <w:rPr>
                <w:sz w:val="20"/>
                <w:szCs w:val="20"/>
              </w:rPr>
              <w:t>pp</w:t>
            </w:r>
            <w:proofErr w:type="gramEnd"/>
            <w:r w:rsidRPr="004E7FC8">
              <w:rPr>
                <w:sz w:val="20"/>
                <w:szCs w:val="20"/>
              </w:rPr>
              <w:t>. 566-567.</w:t>
            </w:r>
          </w:p>
        </w:tc>
      </w:tr>
    </w:tbl>
    <w:p w:rsidR="004E7FC8" w:rsidRDefault="004E7FC8" w:rsidP="004E7FC8">
      <w:pPr>
        <w:spacing w:after="0" w:line="240" w:lineRule="auto"/>
      </w:pPr>
    </w:p>
    <w:p w:rsidR="004E7FC8" w:rsidRDefault="004E7FC8" w:rsidP="004E7FC8">
      <w:pPr>
        <w:spacing w:after="0" w:line="240" w:lineRule="auto"/>
      </w:pPr>
    </w:p>
    <w:p w:rsidR="007E43F6" w:rsidRDefault="004E7FC8" w:rsidP="007E43F6">
      <w:pPr>
        <w:pStyle w:val="PargrafodaLista"/>
        <w:numPr>
          <w:ilvl w:val="0"/>
          <w:numId w:val="1"/>
        </w:numPr>
        <w:spacing w:after="0" w:line="240" w:lineRule="auto"/>
      </w:pPr>
      <w:r w:rsidRPr="004E7FC8">
        <w:t>Comenta o relacionamento entre Ricardo Reis e Lídia, tendo em conta a globalidade do texto.</w:t>
      </w:r>
      <w:r w:rsidR="007E43F6">
        <w:t xml:space="preserve"> </w:t>
      </w:r>
    </w:p>
    <w:p w:rsidR="007E43F6" w:rsidRPr="007E43F6" w:rsidRDefault="006347DD" w:rsidP="007E43F6">
      <w:pPr>
        <w:pStyle w:val="PargrafodaLista"/>
        <w:spacing w:after="0" w:line="240" w:lineRule="auto"/>
        <w:jc w:val="both"/>
        <w:rPr>
          <w:b/>
        </w:rPr>
      </w:pPr>
      <w:r w:rsidRPr="007E43F6">
        <w:rPr>
          <w:b/>
          <w:highlight w:val="yellow"/>
        </w:rPr>
        <w:t>Apesar de ter prometido a si própria que não regressaria a casa de Ricardo Reis, Lídia não resiste a vir desabafar com ele a situação complicada em que se encontra o seu irmão Daniel, «mas eu não consigo guardar este peso para mim, tinha de desabafar com uma pessoa de confiança, pensei no senhor doutor, em quem mais havia de pensar» (</w:t>
      </w:r>
      <w:proofErr w:type="spellStart"/>
      <w:r w:rsidRPr="007E43F6">
        <w:rPr>
          <w:b/>
          <w:highlight w:val="yellow"/>
        </w:rPr>
        <w:t>ll</w:t>
      </w:r>
      <w:proofErr w:type="spellEnd"/>
      <w:r w:rsidRPr="007E43F6">
        <w:rPr>
          <w:b/>
          <w:highlight w:val="yellow"/>
        </w:rPr>
        <w:t xml:space="preserve">. 15-16). Ricardo Reis consola-a com palavras banais e ocas de sentimento </w:t>
      </w:r>
      <w:proofErr w:type="gramStart"/>
      <w:r w:rsidRPr="007E43F6">
        <w:rPr>
          <w:b/>
          <w:highlight w:val="yellow"/>
        </w:rPr>
        <w:t>(«Ricardo</w:t>
      </w:r>
      <w:proofErr w:type="gramEnd"/>
      <w:r w:rsidRPr="007E43F6">
        <w:rPr>
          <w:b/>
          <w:highlight w:val="yellow"/>
        </w:rPr>
        <w:t xml:space="preserve"> Reis espanta-se por não reconhecer em si nenhum sentimento» (</w:t>
      </w:r>
      <w:proofErr w:type="spellStart"/>
      <w:r w:rsidRPr="007E43F6">
        <w:rPr>
          <w:b/>
          <w:highlight w:val="yellow"/>
        </w:rPr>
        <w:t>ll</w:t>
      </w:r>
      <w:proofErr w:type="spellEnd"/>
      <w:r w:rsidRPr="007E43F6">
        <w:rPr>
          <w:b/>
          <w:highlight w:val="yellow"/>
        </w:rPr>
        <w:t>. 17-18); «Tens a certeza, perguntou, mas disse-o somente porque é costume dar a nossa cobardia ao destino essa última oportunidade de voltar atrás» (</w:t>
      </w:r>
      <w:proofErr w:type="spellStart"/>
      <w:r w:rsidRPr="007E43F6">
        <w:rPr>
          <w:b/>
          <w:highlight w:val="yellow"/>
        </w:rPr>
        <w:t>ll</w:t>
      </w:r>
      <w:proofErr w:type="spellEnd"/>
      <w:r w:rsidRPr="007E43F6">
        <w:rPr>
          <w:b/>
          <w:highlight w:val="yellow"/>
        </w:rPr>
        <w:t>. 22-23). Podemos concluir que não há reciprocidade na</w:t>
      </w:r>
      <w:r w:rsidR="007E43F6" w:rsidRPr="007E43F6">
        <w:rPr>
          <w:b/>
          <w:highlight w:val="yellow"/>
        </w:rPr>
        <w:t xml:space="preserve"> relação amorosa: Lídia é sincera e espera o carinho de Reis, porém este mostra-se incapaz de corresponder verdadeiramente a essas expectativas.</w:t>
      </w:r>
      <w:r w:rsidR="007E43F6" w:rsidRPr="007E43F6">
        <w:rPr>
          <w:b/>
        </w:rPr>
        <w:t xml:space="preserve"> </w:t>
      </w:r>
    </w:p>
    <w:p w:rsidR="007E43F6" w:rsidRPr="007E43F6" w:rsidRDefault="007E43F6" w:rsidP="007E43F6">
      <w:pPr>
        <w:spacing w:after="0" w:line="240" w:lineRule="auto"/>
      </w:pPr>
    </w:p>
    <w:p w:rsidR="007E43F6" w:rsidRDefault="004E7FC8" w:rsidP="007E43F6">
      <w:pPr>
        <w:pStyle w:val="PargrafodaLista"/>
        <w:numPr>
          <w:ilvl w:val="0"/>
          <w:numId w:val="1"/>
        </w:numPr>
        <w:spacing w:after="0" w:line="240" w:lineRule="auto"/>
      </w:pPr>
      <w:r w:rsidRPr="004E7FC8">
        <w:t>Considerando o perfil de Ricardo Reis, clarifica o significado de «puros observadores do espetáculo</w:t>
      </w:r>
      <w:r>
        <w:t xml:space="preserve"> </w:t>
      </w:r>
      <w:r w:rsidR="00C30C43">
        <w:t>do mundo» (ll.</w:t>
      </w:r>
      <w:r w:rsidRPr="004E7FC8">
        <w:t>20</w:t>
      </w:r>
      <w:r w:rsidR="00C30C43">
        <w:t>-21</w:t>
      </w:r>
      <w:r w:rsidRPr="004E7FC8">
        <w:t>).</w:t>
      </w:r>
      <w:r w:rsidR="007E43F6">
        <w:t xml:space="preserve"> </w:t>
      </w:r>
    </w:p>
    <w:p w:rsidR="007E43F6" w:rsidRPr="007E43F6" w:rsidRDefault="007E43F6" w:rsidP="007E43F6">
      <w:pPr>
        <w:pStyle w:val="PargrafodaLista"/>
        <w:spacing w:after="0" w:line="240" w:lineRule="auto"/>
        <w:jc w:val="both"/>
        <w:rPr>
          <w:b/>
        </w:rPr>
      </w:pPr>
      <w:r w:rsidRPr="007E43F6">
        <w:rPr>
          <w:b/>
          <w:highlight w:val="yellow"/>
        </w:rPr>
        <w:t>Ricardo Reis limita-se a presenciar o mundo que o rodeia, não intervindo no curso dos acontecimentos. Aceita os factos como eles são e resigna-se perante o destino reservado ao mundo, dado que um dia esse mundo acabará e nós com ele - «isto é que seja o destino, sabermos o que vai acontecer, sabermos que não há nada que o possa evitar, e ficarmos quietos, olhando, como puros observadores do espetáculo do mundo, ao tempo que imaginamos que este será também o nosso último olhar, porque com o mesmo mundo acabaremos» (</w:t>
      </w:r>
      <w:proofErr w:type="spellStart"/>
      <w:r w:rsidRPr="007E43F6">
        <w:rPr>
          <w:b/>
          <w:highlight w:val="yellow"/>
        </w:rPr>
        <w:t>ll</w:t>
      </w:r>
      <w:proofErr w:type="spellEnd"/>
      <w:r w:rsidRPr="007E43F6">
        <w:rPr>
          <w:b/>
          <w:highlight w:val="yellow"/>
        </w:rPr>
        <w:t>. 18- 21).</w:t>
      </w:r>
    </w:p>
    <w:p w:rsidR="00C30C43" w:rsidRDefault="00C30C43" w:rsidP="00396802">
      <w:pPr>
        <w:spacing w:after="0" w:line="240" w:lineRule="auto"/>
      </w:pPr>
    </w:p>
    <w:p w:rsidR="007E43F6" w:rsidRPr="00396802" w:rsidRDefault="007E43F6" w:rsidP="00396802">
      <w:pPr>
        <w:spacing w:after="0" w:line="240" w:lineRule="auto"/>
      </w:pPr>
    </w:p>
    <w:p w:rsidR="00B746CB" w:rsidRPr="00AA49F6" w:rsidRDefault="00396802" w:rsidP="00B746CB">
      <w:pPr>
        <w:spacing w:after="0" w:line="240" w:lineRule="auto"/>
        <w:jc w:val="center"/>
        <w:rPr>
          <w:b/>
        </w:rPr>
      </w:pPr>
      <w:r w:rsidRPr="00AA49F6">
        <w:rPr>
          <w:b/>
          <w:sz w:val="24"/>
          <w:szCs w:val="24"/>
        </w:rPr>
        <w:t>GRUPO II</w:t>
      </w:r>
      <w:r w:rsidR="00AA49F6" w:rsidRPr="00AA49F6">
        <w:rPr>
          <w:b/>
          <w:sz w:val="24"/>
          <w:szCs w:val="24"/>
        </w:rPr>
        <w:t xml:space="preserve"> </w:t>
      </w:r>
      <w:r w:rsidR="00AA49F6" w:rsidRPr="00AA49F6">
        <w:rPr>
          <w:b/>
        </w:rPr>
        <w:t xml:space="preserve">(60 </w:t>
      </w:r>
      <w:r w:rsidR="00B746CB" w:rsidRPr="00AA49F6">
        <w:rPr>
          <w:b/>
        </w:rPr>
        <w:t>pontos)</w:t>
      </w:r>
    </w:p>
    <w:p w:rsidR="00AA49F6" w:rsidRPr="00396802" w:rsidRDefault="00AA49F6" w:rsidP="00396802">
      <w:pPr>
        <w:spacing w:after="0" w:line="240" w:lineRule="auto"/>
      </w:pPr>
    </w:p>
    <w:p w:rsidR="00396802" w:rsidRDefault="00396802" w:rsidP="00AA49F6">
      <w:pPr>
        <w:spacing w:after="0" w:line="240" w:lineRule="auto"/>
        <w:ind w:firstLine="708"/>
        <w:jc w:val="both"/>
      </w:pPr>
      <w:r w:rsidRPr="00396802">
        <w:t>O bem-estar físico e psicológico de cada um de nós passa por locais, terras ou paisagens que apreciamos</w:t>
      </w:r>
      <w:r>
        <w:t xml:space="preserve"> </w:t>
      </w:r>
      <w:r w:rsidRPr="00396802">
        <w:t>particularmente, aquilo que se chama a nossa «geografia sentimental».</w:t>
      </w:r>
    </w:p>
    <w:p w:rsidR="00AA49F6" w:rsidRPr="00396802" w:rsidRDefault="00AA49F6" w:rsidP="00AA49F6">
      <w:pPr>
        <w:spacing w:after="0" w:line="240" w:lineRule="auto"/>
        <w:jc w:val="both"/>
      </w:pPr>
    </w:p>
    <w:p w:rsidR="00396802" w:rsidRDefault="00396802" w:rsidP="00AA49F6">
      <w:pPr>
        <w:spacing w:after="0" w:line="240" w:lineRule="auto"/>
        <w:ind w:firstLine="708"/>
        <w:jc w:val="both"/>
      </w:pPr>
      <w:r w:rsidRPr="00396802">
        <w:lastRenderedPageBreak/>
        <w:t>Redige um texto de opinião, no qual comproves esta perspetiva, apresentando, pelo menos, dois argumentos</w:t>
      </w:r>
      <w:r w:rsidR="00AA49F6">
        <w:t xml:space="preserve"> </w:t>
      </w:r>
      <w:r w:rsidRPr="00396802">
        <w:t>e respetivos exemplos.</w:t>
      </w:r>
    </w:p>
    <w:p w:rsidR="00AA49F6" w:rsidRPr="00396802" w:rsidRDefault="00AA49F6" w:rsidP="00AA49F6">
      <w:pPr>
        <w:spacing w:after="0" w:line="240" w:lineRule="auto"/>
        <w:jc w:val="both"/>
      </w:pPr>
    </w:p>
    <w:p w:rsidR="00396802" w:rsidRPr="00396802" w:rsidRDefault="00396802" w:rsidP="00AA49F6">
      <w:pPr>
        <w:spacing w:after="0" w:line="240" w:lineRule="auto"/>
        <w:ind w:firstLine="708"/>
        <w:jc w:val="both"/>
      </w:pPr>
      <w:r w:rsidRPr="00396802">
        <w:t>O teu texto deve ter entre 200 e 300 palavras e deve estruturar-se em três partes lógicas.</w:t>
      </w:r>
      <w:r w:rsidR="00AA49F6">
        <w:t xml:space="preserve"> </w:t>
      </w:r>
    </w:p>
    <w:sectPr w:rsidR="00396802" w:rsidRPr="00396802" w:rsidSect="004E7F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72A478C"/>
    <w:multiLevelType w:val="hybridMultilevel"/>
    <w:tmpl w:val="99B8C1CE"/>
    <w:lvl w:ilvl="0" w:tplc="A2B0B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D4234A9"/>
    <w:multiLevelType w:val="hybridMultilevel"/>
    <w:tmpl w:val="F44A5E7C"/>
    <w:lvl w:ilvl="0" w:tplc="0816000F">
      <w:start w:val="1"/>
      <w:numFmt w:val="decimal"/>
      <w:lvlText w:val="%1."/>
      <w:lvlJc w:val="left"/>
      <w:pPr>
        <w:ind w:left="720" w:hanging="360"/>
      </w:p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37C4CAC"/>
    <w:multiLevelType w:val="hybridMultilevel"/>
    <w:tmpl w:val="99B8C1CE"/>
    <w:lvl w:ilvl="0" w:tplc="A2B0B568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4E7FC8"/>
    <w:rsid w:val="000404D8"/>
    <w:rsid w:val="000C2B60"/>
    <w:rsid w:val="002A52E6"/>
    <w:rsid w:val="0030080D"/>
    <w:rsid w:val="00396802"/>
    <w:rsid w:val="003F774D"/>
    <w:rsid w:val="004E7FC8"/>
    <w:rsid w:val="005A1865"/>
    <w:rsid w:val="005C570C"/>
    <w:rsid w:val="006347DD"/>
    <w:rsid w:val="007E43F6"/>
    <w:rsid w:val="00A22971"/>
    <w:rsid w:val="00AA49F6"/>
    <w:rsid w:val="00B746CB"/>
    <w:rsid w:val="00BF63B9"/>
    <w:rsid w:val="00C30C43"/>
    <w:rsid w:val="00F00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2B60"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elha">
    <w:name w:val="Table Grid"/>
    <w:basedOn w:val="Tabelanormal"/>
    <w:uiPriority w:val="59"/>
    <w:rsid w:val="004E7F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7FC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PT"/>
    </w:rPr>
  </w:style>
  <w:style w:type="paragraph" w:styleId="PargrafodaLista">
    <w:name w:val="List Paragraph"/>
    <w:basedOn w:val="Normal"/>
    <w:uiPriority w:val="34"/>
    <w:qFormat/>
    <w:rsid w:val="003968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3</Pages>
  <Words>1008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6444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2018-05-10T17:43:00Z</dcterms:created>
  <dcterms:modified xsi:type="dcterms:W3CDTF">2018-06-03T07:53:00Z</dcterms:modified>
</cp:coreProperties>
</file>