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A9" w:rsidRPr="00D12B54" w:rsidRDefault="00E80CA9" w:rsidP="00D12B54">
      <w:pPr>
        <w:spacing w:after="0" w:line="240" w:lineRule="auto"/>
        <w:rPr>
          <w:rFonts w:eastAsia="Calibri"/>
          <w:caps/>
          <w:sz w:val="28"/>
          <w:szCs w:val="28"/>
        </w:rPr>
      </w:pPr>
      <w:r w:rsidRPr="00D12B54">
        <w:rPr>
          <w:rFonts w:eastAsia="Calibri"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-382905</wp:posOffset>
            </wp:positionV>
            <wp:extent cx="1057275" cy="523875"/>
            <wp:effectExtent l="0" t="0" r="9525" b="9525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B54">
        <w:rPr>
          <w:rFonts w:eastAsia="Calibri"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-434340</wp:posOffset>
            </wp:positionV>
            <wp:extent cx="1543050" cy="467995"/>
            <wp:effectExtent l="0" t="0" r="0" b="8255"/>
            <wp:wrapTight wrapText="bothSides">
              <wp:wrapPolygon edited="0">
                <wp:start x="2133" y="0"/>
                <wp:lineTo x="0" y="4396"/>
                <wp:lineTo x="0" y="19343"/>
                <wp:lineTo x="1600" y="21102"/>
                <wp:lineTo x="5867" y="21102"/>
                <wp:lineTo x="21333" y="17585"/>
                <wp:lineTo x="21333" y="7913"/>
                <wp:lineTo x="4533" y="0"/>
                <wp:lineTo x="2133" y="0"/>
              </wp:wrapPolygon>
            </wp:wrapTight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CA9" w:rsidRPr="00330358" w:rsidRDefault="00E80CA9" w:rsidP="00E80CA9">
      <w:pPr>
        <w:jc w:val="center"/>
        <w:rPr>
          <w:rFonts w:eastAsia="Calibri"/>
          <w:b/>
          <w:caps/>
          <w:sz w:val="28"/>
          <w:szCs w:val="28"/>
        </w:rPr>
      </w:pPr>
      <w:r w:rsidRPr="00094649">
        <w:rPr>
          <w:rFonts w:eastAsia="Calibri"/>
          <w:b/>
          <w:caps/>
          <w:sz w:val="28"/>
          <w:szCs w:val="28"/>
        </w:rPr>
        <w:t>Escola Secundária Dr. Manuel Fernandes</w:t>
      </w:r>
    </w:p>
    <w:p w:rsidR="00E80CA9" w:rsidRPr="00D12B54" w:rsidRDefault="00E80CA9" w:rsidP="00E80CA9">
      <w:pPr>
        <w:shd w:val="clear" w:color="auto" w:fill="D9D9D9" w:themeFill="background1" w:themeFillShade="D9"/>
        <w:rPr>
          <w:sz w:val="24"/>
          <w:szCs w:val="24"/>
        </w:rPr>
      </w:pPr>
      <w:r w:rsidRPr="00D12B54">
        <w:rPr>
          <w:b/>
          <w:sz w:val="24"/>
          <w:szCs w:val="24"/>
        </w:rPr>
        <w:t>Assunto</w:t>
      </w:r>
      <w:r w:rsidR="00D12B54" w:rsidRPr="00D12B54">
        <w:rPr>
          <w:sz w:val="24"/>
          <w:szCs w:val="24"/>
        </w:rPr>
        <w:t>: Cesário</w:t>
      </w:r>
      <w:r w:rsidRPr="00D12B54">
        <w:rPr>
          <w:sz w:val="24"/>
          <w:szCs w:val="24"/>
        </w:rPr>
        <w:t xml:space="preserve"> Verde</w:t>
      </w:r>
      <w:r w:rsidR="00437159" w:rsidRPr="00D12B54">
        <w:rPr>
          <w:sz w:val="24"/>
          <w:szCs w:val="24"/>
        </w:rPr>
        <w:t xml:space="preserve"> – Lisboa oitocentista </w:t>
      </w:r>
      <w:r w:rsidR="00D12B54" w:rsidRPr="00D12B54">
        <w:rPr>
          <w:sz w:val="24"/>
          <w:szCs w:val="24"/>
        </w:rPr>
        <w:t>(uma</w:t>
      </w:r>
      <w:r w:rsidR="00437159" w:rsidRPr="00D12B54">
        <w:rPr>
          <w:sz w:val="24"/>
          <w:szCs w:val="24"/>
        </w:rPr>
        <w:t xml:space="preserve"> época de contradições e conflitos em que a </w:t>
      </w:r>
      <w:r w:rsidR="00D12B54" w:rsidRPr="00D12B54">
        <w:rPr>
          <w:sz w:val="24"/>
          <w:szCs w:val="24"/>
        </w:rPr>
        <w:t>realidade sofre</w:t>
      </w:r>
      <w:r w:rsidR="00437159" w:rsidRPr="00D12B54">
        <w:rPr>
          <w:sz w:val="24"/>
          <w:szCs w:val="24"/>
        </w:rPr>
        <w:t xml:space="preserve"> uma nítida </w:t>
      </w:r>
      <w:r w:rsidR="00D12B54" w:rsidRPr="00D12B54">
        <w:rPr>
          <w:sz w:val="24"/>
          <w:szCs w:val="24"/>
        </w:rPr>
        <w:t>decadência física</w:t>
      </w:r>
      <w:r w:rsidR="00437159" w:rsidRPr="00D12B54">
        <w:rPr>
          <w:sz w:val="24"/>
          <w:szCs w:val="24"/>
        </w:rPr>
        <w:t xml:space="preserve"> e social)</w:t>
      </w:r>
    </w:p>
    <w:p w:rsidR="00286019" w:rsidRPr="00D12B54" w:rsidRDefault="00286019" w:rsidP="00D12B54">
      <w:pPr>
        <w:jc w:val="both"/>
        <w:rPr>
          <w:b/>
          <w:sz w:val="24"/>
          <w:szCs w:val="24"/>
        </w:rPr>
      </w:pPr>
      <w:r w:rsidRPr="00D12B54">
        <w:rPr>
          <w:b/>
          <w:sz w:val="24"/>
          <w:szCs w:val="24"/>
        </w:rPr>
        <w:t>Texto A</w:t>
      </w:r>
      <w:r w:rsidR="00437159" w:rsidRPr="00D12B54">
        <w:rPr>
          <w:b/>
          <w:sz w:val="24"/>
          <w:szCs w:val="24"/>
        </w:rPr>
        <w:t xml:space="preserve">  </w:t>
      </w:r>
    </w:p>
    <w:p w:rsidR="0010758A" w:rsidRPr="00D12B54" w:rsidRDefault="00437159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>(…) Com a vitória liberal de 1834 torna-se patente o desejo de melhorar a iluminação pública de Lisboa; o encargo de tal serviço público transita da Intendência da Polícia para a Câmara Municipal de Lisboa, como</w:t>
      </w:r>
      <w:r w:rsidR="003E5DBE" w:rsidRPr="00D12B54">
        <w:rPr>
          <w:sz w:val="24"/>
          <w:szCs w:val="24"/>
        </w:rPr>
        <w:t>, de resto, acontecera já durante o ano de 1823; aumenta o número dos ca</w:t>
      </w:r>
      <w:r w:rsidR="001B622D" w:rsidRPr="00D12B54">
        <w:rPr>
          <w:sz w:val="24"/>
          <w:szCs w:val="24"/>
        </w:rPr>
        <w:t>ndeeiros e - progresso evidente -</w:t>
      </w:r>
      <w:r w:rsidR="003E5DBE" w:rsidRPr="00D12B54">
        <w:rPr>
          <w:sz w:val="24"/>
          <w:szCs w:val="24"/>
        </w:rPr>
        <w:t xml:space="preserve"> a combustão do azeite passou a fazer-se em maior número de dias por mês. Todavia, a Câmara em breve se dava conta de que não podia arcar sozinha com as despesas</w:t>
      </w:r>
      <w:r w:rsidR="001B622D" w:rsidRPr="00D12B54">
        <w:rPr>
          <w:sz w:val="24"/>
          <w:szCs w:val="24"/>
        </w:rPr>
        <w:t xml:space="preserve">; o Governo prontifica-se, pois, a ajudá-la. Simplesmente, a contas com necessidades </w:t>
      </w:r>
      <w:r w:rsidR="00D12B54" w:rsidRPr="00D12B54">
        <w:rPr>
          <w:sz w:val="24"/>
          <w:szCs w:val="24"/>
        </w:rPr>
        <w:t>mais prementes</w:t>
      </w:r>
      <w:r w:rsidR="001B622D" w:rsidRPr="00D12B54">
        <w:rPr>
          <w:sz w:val="24"/>
          <w:szCs w:val="24"/>
        </w:rPr>
        <w:t xml:space="preserve">, as disponibilidades do Tesouro nem sempre chegavam para pagar a tempo e horas. Deste modo, em 1836 – 1837, na época do </w:t>
      </w:r>
      <w:r w:rsidR="00D12B54" w:rsidRPr="00D12B54">
        <w:rPr>
          <w:sz w:val="24"/>
          <w:szCs w:val="24"/>
        </w:rPr>
        <w:t>domínio de</w:t>
      </w:r>
      <w:r w:rsidR="001B622D" w:rsidRPr="00D12B54">
        <w:rPr>
          <w:sz w:val="24"/>
          <w:szCs w:val="24"/>
        </w:rPr>
        <w:t xml:space="preserve"> setembrismo, a dívida à Câmara montava a 131 791$00 reis. Claro que tais dificuldades</w:t>
      </w:r>
      <w:r w:rsidR="002A5296" w:rsidRPr="00D12B54">
        <w:rPr>
          <w:sz w:val="24"/>
          <w:szCs w:val="24"/>
        </w:rPr>
        <w:t xml:space="preserve"> financeiras se faziam sentir logo na iluminação. Desde que faltava o dinheiro para comprar azeite, apagava-se a pobre luz por ele fornecida. Por volta de 1837 a Câmara </w:t>
      </w:r>
      <w:r w:rsidR="00D12B54" w:rsidRPr="00D12B54">
        <w:rPr>
          <w:sz w:val="24"/>
          <w:szCs w:val="24"/>
        </w:rPr>
        <w:t>pretende,</w:t>
      </w:r>
      <w:r w:rsidR="002A5296" w:rsidRPr="00D12B54">
        <w:rPr>
          <w:sz w:val="24"/>
          <w:szCs w:val="24"/>
        </w:rPr>
        <w:t xml:space="preserve"> por certo por razões de economia, substituir total ou parcialmente o azeite por óleo de purgueira, o que veio a fazer-se. Em 1842 era concedida patente a um invento português para “ extrair o azeite da denominada purgueira” e Cesário Verde, evocando os tempos da sua meninice, conta: </w:t>
      </w:r>
      <w:r w:rsidR="002A5296" w:rsidRPr="00D12B54">
        <w:rPr>
          <w:i/>
          <w:sz w:val="24"/>
          <w:szCs w:val="24"/>
        </w:rPr>
        <w:t>Uma iluminação a azeite de purgueira, / De noite amarelava os prédios macilentos.</w:t>
      </w:r>
    </w:p>
    <w:p w:rsidR="002A5296" w:rsidRPr="00D12B54" w:rsidRDefault="002A5296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O número dos candeeiros continua sempre em aumento, andando, em 1840, à volta de 2300. Para manter a funcionar tal serviço público, utilizavam-se no mesmo </w:t>
      </w:r>
      <w:proofErr w:type="gramStart"/>
      <w:r w:rsidRPr="00D12B54">
        <w:rPr>
          <w:sz w:val="24"/>
          <w:szCs w:val="24"/>
        </w:rPr>
        <w:t>ano 189 empregados</w:t>
      </w:r>
      <w:proofErr w:type="gramEnd"/>
      <w:r w:rsidRPr="00D12B54">
        <w:rPr>
          <w:sz w:val="24"/>
          <w:szCs w:val="24"/>
        </w:rPr>
        <w:t>. A verdade, porém, é que, como reconhece o mais conspícuo</w:t>
      </w:r>
      <w:r w:rsidRPr="00D12B54">
        <w:rPr>
          <w:sz w:val="24"/>
          <w:szCs w:val="24"/>
          <w:vertAlign w:val="superscript"/>
        </w:rPr>
        <w:t xml:space="preserve">1 </w:t>
      </w:r>
      <w:r w:rsidR="00D12B54" w:rsidRPr="00D12B54">
        <w:rPr>
          <w:sz w:val="24"/>
          <w:szCs w:val="24"/>
        </w:rPr>
        <w:t>(1respeitável</w:t>
      </w:r>
      <w:r w:rsidRPr="00D12B54">
        <w:rPr>
          <w:i/>
          <w:sz w:val="24"/>
          <w:szCs w:val="24"/>
        </w:rPr>
        <w:t>)</w:t>
      </w:r>
      <w:r w:rsidRPr="00D12B54">
        <w:rPr>
          <w:sz w:val="24"/>
          <w:szCs w:val="24"/>
        </w:rPr>
        <w:t xml:space="preserve"> historiador da matéria, a luz</w:t>
      </w:r>
      <w:r w:rsidR="00935186" w:rsidRPr="00D12B54">
        <w:rPr>
          <w:sz w:val="24"/>
          <w:szCs w:val="24"/>
        </w:rPr>
        <w:t xml:space="preserve"> continuava a ser “ mui frouxa” e “ muitos dos candeeiros se apagavam antes da meia-noite, e depois desta hora era profunda a escuridão pela cidade”.</w:t>
      </w:r>
    </w:p>
    <w:p w:rsidR="00935186" w:rsidRPr="00D12B54" w:rsidRDefault="00F300B5" w:rsidP="00D12B54">
      <w:pPr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Embora o esforço a considerar na luta contra a noite natural, poderemos, pois afirmar que a iluminação a azeite de oliveira, de peixe e de purgueira não logrou resolver o problema, e a velha noite continuou a manter, omnipotente, mesmo nas cidades, o seu velho império sobre os homens. (…)</w:t>
      </w:r>
    </w:p>
    <w:p w:rsidR="001D29DB" w:rsidRPr="00D12B54" w:rsidRDefault="001D29DB" w:rsidP="001D29DB">
      <w:pPr>
        <w:jc w:val="right"/>
        <w:rPr>
          <w:sz w:val="20"/>
          <w:szCs w:val="20"/>
        </w:rPr>
      </w:pPr>
      <w:r w:rsidRPr="00D12B54">
        <w:rPr>
          <w:sz w:val="20"/>
          <w:szCs w:val="20"/>
        </w:rPr>
        <w:t xml:space="preserve">Joel Serrão, “ </w:t>
      </w:r>
      <w:r w:rsidRPr="00D12B54">
        <w:rPr>
          <w:i/>
          <w:sz w:val="20"/>
          <w:szCs w:val="20"/>
        </w:rPr>
        <w:t>A Noite Técnica</w:t>
      </w:r>
      <w:r w:rsidRPr="00D12B54">
        <w:rPr>
          <w:sz w:val="20"/>
          <w:szCs w:val="20"/>
        </w:rPr>
        <w:t>”, in Temas oitocentistas II, Ed. Livros Horizontes, 1978</w:t>
      </w:r>
    </w:p>
    <w:p w:rsidR="00D12B54" w:rsidRPr="00D12B54" w:rsidRDefault="00D12B54" w:rsidP="00D12B54">
      <w:pPr>
        <w:jc w:val="both"/>
        <w:rPr>
          <w:sz w:val="24"/>
          <w:szCs w:val="24"/>
        </w:rPr>
      </w:pPr>
    </w:p>
    <w:p w:rsidR="00286019" w:rsidRPr="00D12B54" w:rsidRDefault="00286019" w:rsidP="00D12B54">
      <w:pPr>
        <w:jc w:val="both"/>
        <w:rPr>
          <w:b/>
          <w:sz w:val="24"/>
          <w:szCs w:val="24"/>
        </w:rPr>
      </w:pPr>
      <w:r w:rsidRPr="00D12B54">
        <w:rPr>
          <w:b/>
          <w:sz w:val="24"/>
          <w:szCs w:val="24"/>
        </w:rPr>
        <w:t>Texto B</w:t>
      </w:r>
    </w:p>
    <w:p w:rsidR="001D29DB" w:rsidRPr="00D12B54" w:rsidRDefault="001D29DB" w:rsidP="00D12B54">
      <w:pPr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(…) Em 1886, já tinham sido introduzidas em Lisboa algumas das inovações que facilitavam a vida urbana: </w:t>
      </w:r>
      <w:r w:rsidR="00D12B54" w:rsidRPr="00D12B54">
        <w:rPr>
          <w:sz w:val="24"/>
          <w:szCs w:val="24"/>
        </w:rPr>
        <w:t>em 1848</w:t>
      </w:r>
      <w:r w:rsidRPr="00D12B54">
        <w:rPr>
          <w:sz w:val="24"/>
          <w:szCs w:val="24"/>
        </w:rPr>
        <w:t xml:space="preserve">, tinham aparecido os primeiros candeeiros a gás e, </w:t>
      </w:r>
      <w:r w:rsidRPr="00D12B54">
        <w:rPr>
          <w:sz w:val="24"/>
          <w:szCs w:val="24"/>
        </w:rPr>
        <w:lastRenderedPageBreak/>
        <w:t>em 1878, haviam sido instalados no Chiado, seis candeeiros eléctricos. Não se pense contudo que esses melhoramentos se propagaram rapidamente. Gran</w:t>
      </w:r>
      <w:r w:rsidR="00286019" w:rsidRPr="00D12B54">
        <w:rPr>
          <w:sz w:val="24"/>
          <w:szCs w:val="24"/>
        </w:rPr>
        <w:t>de parte das ruas da cidade era</w:t>
      </w:r>
      <w:r w:rsidRPr="00D12B54">
        <w:rPr>
          <w:sz w:val="24"/>
          <w:szCs w:val="24"/>
        </w:rPr>
        <w:t xml:space="preserve"> de terra, malcheirosas e escuras. A muitas das suas vielas e escadinhas, a civilização não chegara. A 18 de julho, </w:t>
      </w:r>
      <w:r w:rsidR="004334BC" w:rsidRPr="00D12B54">
        <w:rPr>
          <w:sz w:val="24"/>
          <w:szCs w:val="24"/>
        </w:rPr>
        <w:t>um grupo de habitantes de Alfama pedia insistentemente à Câmara de Lisboa que mandasse regar as ruas do bairro, pois o vento estava a levantar enormes ondas de poeira, que invadiam casas e lojas.</w:t>
      </w:r>
    </w:p>
    <w:p w:rsidR="004334BC" w:rsidRPr="00D12B54" w:rsidRDefault="004334BC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Nos bairros antigos, a higiene era deplorável. Com traseiras, pátios e quintais apinhados de galinhas, coelhos e porcos, as casas estavam infestadas de parasitas. Apesar da recente captação do rio Alviela ter permitido instalar uma rede de distribuição de água a domicílio, o benefício chegava a poucas casas. Nos mercados, as condições sanitárias eram péssimas, fazendo com que muitos dos géneros consumidos pelas classes populares estivessem estragados. Os fiscais tentavam pôr cobro à situação, mas não chegavam para as encomendas. No mercado central, a 17 de julho, tinham sido inutilizadas, como impróprias para consumo, 81 pescadas, 76 peixes-espadas e 1200 carapaus: era uma gota no oceano.</w:t>
      </w:r>
    </w:p>
    <w:p w:rsidR="004334BC" w:rsidRPr="00D12B54" w:rsidRDefault="004334BC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>(…)</w:t>
      </w:r>
    </w:p>
    <w:p w:rsidR="004334BC" w:rsidRPr="00D12B54" w:rsidRDefault="004334BC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Os contrastes entre ricos e pobres eram enormes. É verdade que os milionários portuguese</w:t>
      </w:r>
      <w:r w:rsidR="00972AF2" w:rsidRPr="00D12B54">
        <w:rPr>
          <w:sz w:val="24"/>
          <w:szCs w:val="24"/>
        </w:rPr>
        <w:t>s</w:t>
      </w:r>
      <w:r w:rsidRPr="00D12B54">
        <w:rPr>
          <w:sz w:val="24"/>
          <w:szCs w:val="24"/>
        </w:rPr>
        <w:t xml:space="preserve"> eram patéticos quando comparados com os seus parceiros europeus, mas em face da miséria indígena qualquer ser com um mínimo de sensibilidade se chocaria. No centro da cidade, entre portais e vãos de escadas, amontoavam-se cegos, estropiados, crianças abandonadas e velhos paralíticos</w:t>
      </w:r>
      <w:r w:rsidR="000023A9" w:rsidRPr="00D12B54">
        <w:rPr>
          <w:sz w:val="24"/>
          <w:szCs w:val="24"/>
        </w:rPr>
        <w:t>. (…)</w:t>
      </w:r>
    </w:p>
    <w:p w:rsidR="000023A9" w:rsidRPr="00D12B54" w:rsidRDefault="000023A9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Os trabalhadores ganhavam salários irrisórios e estavam sempre à beira do desemprego. Alimentavam-se, ano após ano, a pão, sopa e batatas, uma ementa insuficiente que ajuda a explicar as altíssimas taxas de mortalidade de Lisboa e do Porto. As doenças que mais mortes causavam eram a tuberculose pulmonar e as pneumonias. (…)</w:t>
      </w:r>
    </w:p>
    <w:p w:rsidR="000023A9" w:rsidRPr="00D12B54" w:rsidRDefault="000023A9" w:rsidP="00D12B54">
      <w:pPr>
        <w:spacing w:after="0"/>
        <w:jc w:val="both"/>
        <w:rPr>
          <w:sz w:val="24"/>
          <w:szCs w:val="24"/>
        </w:rPr>
      </w:pPr>
      <w:r w:rsidRPr="00D12B54">
        <w:rPr>
          <w:sz w:val="24"/>
          <w:szCs w:val="24"/>
        </w:rPr>
        <w:t xml:space="preserve">   As condições de trabalho eram atrozes: a duração do dia de trabalho era longuíssima e a segurança nas oficinas inexistente. Todos os dias se verificavam acidentes: fiandeiras que ficavam sem dedos; pedreiros que caíam de andaimes, vidreiros que arruinavam os pulmões, mineiros que ficavam </w:t>
      </w:r>
      <w:r w:rsidR="00D12B54" w:rsidRPr="00D12B54">
        <w:rPr>
          <w:sz w:val="24"/>
          <w:szCs w:val="24"/>
        </w:rPr>
        <w:t>soterrados. (...</w:t>
      </w:r>
      <w:r w:rsidRPr="00D12B54">
        <w:rPr>
          <w:sz w:val="24"/>
          <w:szCs w:val="24"/>
        </w:rPr>
        <w:t>)</w:t>
      </w:r>
    </w:p>
    <w:p w:rsidR="00780349" w:rsidRDefault="00780349" w:rsidP="001D29DB"/>
    <w:p w:rsidR="00780349" w:rsidRPr="00D12B54" w:rsidRDefault="00780349" w:rsidP="00972AF2">
      <w:pPr>
        <w:jc w:val="right"/>
        <w:rPr>
          <w:sz w:val="20"/>
          <w:szCs w:val="20"/>
        </w:rPr>
      </w:pPr>
      <w:r w:rsidRPr="00D12B54">
        <w:rPr>
          <w:sz w:val="20"/>
          <w:szCs w:val="20"/>
        </w:rPr>
        <w:t xml:space="preserve">Maria Filomena Mónica, “ </w:t>
      </w:r>
      <w:r w:rsidRPr="00D12B54">
        <w:rPr>
          <w:i/>
          <w:sz w:val="20"/>
          <w:szCs w:val="20"/>
        </w:rPr>
        <w:t>O dia em que Cesário Verde morreu</w:t>
      </w:r>
      <w:r w:rsidRPr="00D12B54">
        <w:rPr>
          <w:sz w:val="20"/>
          <w:szCs w:val="20"/>
        </w:rPr>
        <w:t>” in Prelo – revista da Imprensa Nacional-C</w:t>
      </w:r>
      <w:r w:rsidR="00972AF2" w:rsidRPr="00D12B54">
        <w:rPr>
          <w:sz w:val="20"/>
          <w:szCs w:val="20"/>
        </w:rPr>
        <w:t>a</w:t>
      </w:r>
      <w:r w:rsidRPr="00D12B54">
        <w:rPr>
          <w:sz w:val="20"/>
          <w:szCs w:val="20"/>
        </w:rPr>
        <w:t>sa da Moeda, nº 12, Ed. Imprensa Nacional -Casa da Moeda, 1986</w:t>
      </w:r>
      <w:bookmarkStart w:id="0" w:name="_GoBack"/>
      <w:bookmarkEnd w:id="0"/>
    </w:p>
    <w:sectPr w:rsidR="00780349" w:rsidRPr="00D12B54" w:rsidSect="000E4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CA9"/>
    <w:rsid w:val="000023A9"/>
    <w:rsid w:val="000E4661"/>
    <w:rsid w:val="001B622D"/>
    <w:rsid w:val="001D29DB"/>
    <w:rsid w:val="00286019"/>
    <w:rsid w:val="002A5296"/>
    <w:rsid w:val="003E5DBE"/>
    <w:rsid w:val="004334BC"/>
    <w:rsid w:val="00437159"/>
    <w:rsid w:val="00780349"/>
    <w:rsid w:val="00935186"/>
    <w:rsid w:val="00966A95"/>
    <w:rsid w:val="00972AF2"/>
    <w:rsid w:val="00AD6C1B"/>
    <w:rsid w:val="00D12B54"/>
    <w:rsid w:val="00E80CA9"/>
    <w:rsid w:val="00E95C3C"/>
    <w:rsid w:val="00F30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A9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A9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User</cp:lastModifiedBy>
  <cp:revision>9</cp:revision>
  <dcterms:created xsi:type="dcterms:W3CDTF">2017-09-25T09:59:00Z</dcterms:created>
  <dcterms:modified xsi:type="dcterms:W3CDTF">2017-10-10T20:43:00Z</dcterms:modified>
</cp:coreProperties>
</file>